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proofErr w:type="gramStart"/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</w:t>
      </w:r>
      <w:proofErr w:type="gramEnd"/>
      <w:r w:rsidRPr="000A4673">
        <w:rPr>
          <w:rFonts w:cs="Times New Roman"/>
          <w:b/>
          <w:i/>
          <w:sz w:val="30"/>
          <w:szCs w:val="30"/>
        </w:rPr>
        <w:t xml:space="preserve">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 xml:space="preserve">Великой </w:t>
      </w:r>
      <w:proofErr w:type="gramStart"/>
      <w:r w:rsidR="00BE2BC0">
        <w:rPr>
          <w:rFonts w:cs="Times New Roman"/>
          <w:sz w:val="30"/>
          <w:szCs w:val="30"/>
        </w:rPr>
        <w:t>Победы</w:t>
      </w:r>
      <w:proofErr w:type="gramEnd"/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</w:t>
      </w:r>
      <w:proofErr w:type="gramStart"/>
      <w:r w:rsidR="00E96C39">
        <w:rPr>
          <w:rFonts w:cs="Times New Roman"/>
          <w:b/>
          <w:bCs/>
          <w:sz w:val="30"/>
          <w:szCs w:val="30"/>
        </w:rPr>
        <w:t>,</w:t>
      </w:r>
      <w:proofErr w:type="gramEnd"/>
      <w:r w:rsidR="00E96C39">
        <w:rPr>
          <w:rFonts w:cs="Times New Roman"/>
          <w:b/>
          <w:bCs/>
          <w:sz w:val="30"/>
          <w:szCs w:val="30"/>
        </w:rPr>
        <w:t xml:space="preserve">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</w:t>
      </w:r>
      <w:proofErr w:type="gramStart"/>
      <w:r w:rsidR="005F0255" w:rsidRPr="00527F0B">
        <w:rPr>
          <w:rFonts w:cs="Times New Roman"/>
          <w:b/>
          <w:bCs/>
          <w:sz w:val="30"/>
          <w:szCs w:val="30"/>
        </w:rPr>
        <w:t>приспешников</w:t>
      </w:r>
      <w:proofErr w:type="gramEnd"/>
      <w:r w:rsidR="005F0255" w:rsidRPr="00527F0B">
        <w:rPr>
          <w:rFonts w:cs="Times New Roman"/>
          <w:b/>
          <w:bCs/>
          <w:sz w:val="30"/>
          <w:szCs w:val="30"/>
        </w:rPr>
        <w:t xml:space="preserve">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</w:t>
      </w:r>
      <w:proofErr w:type="gramStart"/>
      <w:r w:rsidR="009832BC" w:rsidRPr="004415D3">
        <w:rPr>
          <w:rFonts w:cs="Times New Roman"/>
          <w:i/>
          <w:iCs/>
          <w:sz w:val="30"/>
          <w:szCs w:val="30"/>
        </w:rPr>
        <w:t>-Л</w:t>
      </w:r>
      <w:proofErr w:type="gramEnd"/>
      <w:r w:rsidR="009832BC" w:rsidRPr="004415D3">
        <w:rPr>
          <w:rFonts w:cs="Times New Roman"/>
          <w:i/>
          <w:iCs/>
          <w:sz w:val="30"/>
          <w:szCs w:val="30"/>
        </w:rPr>
        <w:t>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</w:t>
      </w:r>
      <w:proofErr w:type="gramStart"/>
      <w:r w:rsidR="00CB1874" w:rsidRPr="00E654F3">
        <w:rPr>
          <w:rFonts w:cs="Times New Roman"/>
          <w:sz w:val="30"/>
          <w:szCs w:val="30"/>
        </w:rPr>
        <w:t>многие</w:t>
      </w:r>
      <w:proofErr w:type="gramEnd"/>
      <w:r w:rsidR="00CB1874" w:rsidRPr="00E654F3">
        <w:rPr>
          <w:rFonts w:cs="Times New Roman"/>
          <w:sz w:val="30"/>
          <w:szCs w:val="30"/>
        </w:rPr>
        <w:t xml:space="preserve">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gramStart"/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</w:t>
      </w:r>
      <w:proofErr w:type="gramEnd"/>
      <w:r w:rsidR="005678A7" w:rsidRPr="00AF1903">
        <w:rPr>
          <w:rFonts w:cs="Times New Roman"/>
          <w:sz w:val="30"/>
          <w:szCs w:val="30"/>
        </w:rPr>
        <w:t xml:space="preserve"> стремятся минимизировать либо показать через навязывание </w:t>
      </w:r>
      <w:proofErr w:type="gramStart"/>
      <w:r w:rsidR="005678A7" w:rsidRPr="00AF1903">
        <w:rPr>
          <w:rFonts w:cs="Times New Roman"/>
          <w:sz w:val="30"/>
          <w:szCs w:val="30"/>
        </w:rPr>
        <w:t>лживого</w:t>
      </w:r>
      <w:proofErr w:type="gramEnd"/>
      <w:r w:rsidR="005678A7" w:rsidRPr="00AF1903">
        <w:rPr>
          <w:rFonts w:cs="Times New Roman"/>
          <w:sz w:val="30"/>
          <w:szCs w:val="30"/>
        </w:rPr>
        <w:t xml:space="preserve">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gramStart"/>
      <w:r w:rsidRPr="00AF1903">
        <w:rPr>
          <w:rFonts w:cs="Times New Roman"/>
          <w:sz w:val="30"/>
          <w:szCs w:val="30"/>
        </w:rPr>
        <w:t>Но</w:t>
      </w:r>
      <w:proofErr w:type="gramEnd"/>
      <w:r w:rsidRPr="00AF1903">
        <w:rPr>
          <w:rFonts w:cs="Times New Roman"/>
          <w:sz w:val="30"/>
          <w:szCs w:val="30"/>
        </w:rPr>
        <w:t xml:space="preserve">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</w:t>
      </w:r>
      <w:r w:rsidRPr="00BB20D6">
        <w:rPr>
          <w:rFonts w:cs="Times New Roman"/>
          <w:i/>
          <w:szCs w:val="28"/>
        </w:rPr>
        <w:lastRenderedPageBreak/>
        <w:t xml:space="preserve">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</w:t>
      </w:r>
      <w:proofErr w:type="gramStart"/>
      <w:r w:rsidR="004B22C4" w:rsidRPr="0097516B">
        <w:rPr>
          <w:rFonts w:cs="Times New Roman"/>
          <w:sz w:val="30"/>
          <w:szCs w:val="30"/>
        </w:rPr>
        <w:t>млн</w:t>
      </w:r>
      <w:proofErr w:type="gramEnd"/>
      <w:r w:rsidR="004B22C4" w:rsidRPr="0097516B">
        <w:rPr>
          <w:rFonts w:cs="Times New Roman"/>
          <w:sz w:val="30"/>
          <w:szCs w:val="30"/>
        </w:rPr>
        <w:t xml:space="preserve">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proofErr w:type="gramStart"/>
      <w:r w:rsidR="00665D04" w:rsidRPr="00665D04">
        <w:rPr>
          <w:rFonts w:cs="Times New Roman"/>
          <w:sz w:val="30"/>
          <w:szCs w:val="30"/>
        </w:rPr>
        <w:t>млн</w:t>
      </w:r>
      <w:proofErr w:type="gramEnd"/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</w:t>
      </w:r>
      <w:r w:rsidR="00F85C37" w:rsidRPr="001D2629">
        <w:rPr>
          <w:rFonts w:cs="Times New Roman"/>
          <w:sz w:val="30"/>
          <w:szCs w:val="30"/>
        </w:rPr>
        <w:lastRenderedPageBreak/>
        <w:t>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</w:t>
      </w:r>
      <w:proofErr w:type="gramStart"/>
      <w:r w:rsidRPr="00A241B2">
        <w:rPr>
          <w:rFonts w:cs="Times New Roman"/>
          <w:i/>
          <w:szCs w:val="28"/>
        </w:rPr>
        <w:t>.О</w:t>
      </w:r>
      <w:proofErr w:type="gramEnd"/>
      <w:r w:rsidRPr="00A241B2">
        <w:rPr>
          <w:rFonts w:cs="Times New Roman"/>
          <w:i/>
          <w:szCs w:val="28"/>
        </w:rPr>
        <w:t>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gramStart"/>
      <w:r>
        <w:rPr>
          <w:rFonts w:cs="Times New Roman"/>
          <w:sz w:val="30"/>
          <w:szCs w:val="30"/>
        </w:rPr>
        <w:lastRenderedPageBreak/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proofErr w:type="gramEnd"/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lastRenderedPageBreak/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Витебской обл.; по 12 объектов – в Гродненской и Минской областях; 8 – </w:t>
      </w:r>
      <w:proofErr w:type="gramStart"/>
      <w:r w:rsidRPr="0078772E">
        <w:rPr>
          <w:rFonts w:cs="Times New Roman"/>
          <w:i/>
          <w:szCs w:val="28"/>
        </w:rPr>
        <w:t>в</w:t>
      </w:r>
      <w:proofErr w:type="gramEnd"/>
      <w:r w:rsidRPr="0078772E">
        <w:rPr>
          <w:rFonts w:cs="Times New Roman"/>
          <w:i/>
          <w:szCs w:val="28"/>
        </w:rPr>
        <w:t xml:space="preserve">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</w:t>
      </w:r>
      <w:proofErr w:type="gramStart"/>
      <w:r w:rsidR="0088060A">
        <w:rPr>
          <w:rFonts w:cs="Times New Roman"/>
          <w:sz w:val="30"/>
          <w:szCs w:val="30"/>
        </w:rPr>
        <w:t>более тысячи</w:t>
      </w:r>
      <w:proofErr w:type="gramEnd"/>
      <w:r w:rsidR="0088060A">
        <w:rPr>
          <w:rFonts w:cs="Times New Roman"/>
          <w:sz w:val="30"/>
          <w:szCs w:val="30"/>
        </w:rPr>
        <w:t xml:space="preserve"> патриотических </w:t>
      </w:r>
      <w:r w:rsidR="0088060A">
        <w:rPr>
          <w:rFonts w:cs="Times New Roman"/>
          <w:sz w:val="30"/>
          <w:szCs w:val="30"/>
        </w:rPr>
        <w:lastRenderedPageBreak/>
        <w:t xml:space="preserve">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71140CB" w14:textId="77777777" w:rsidR="001D61E0" w:rsidRPr="001D61E0" w:rsidRDefault="001D61E0" w:rsidP="001D61E0">
      <w:pPr>
        <w:spacing w:after="0" w:line="280" w:lineRule="exact"/>
        <w:ind w:right="4871"/>
        <w:jc w:val="both"/>
        <w:rPr>
          <w:rFonts w:eastAsia="Calibri" w:cs="Times New Roman"/>
          <w:b/>
          <w:sz w:val="30"/>
          <w:szCs w:val="30"/>
        </w:rPr>
      </w:pPr>
      <w:r w:rsidRPr="001D61E0">
        <w:rPr>
          <w:rFonts w:eastAsia="Calibri" w:cs="Times New Roman"/>
          <w:b/>
          <w:sz w:val="30"/>
          <w:szCs w:val="30"/>
        </w:rPr>
        <w:t>ИНФОРМАЦИЯ</w:t>
      </w:r>
    </w:p>
    <w:p w14:paraId="5BEF8249" w14:textId="77777777" w:rsidR="001D61E0" w:rsidRPr="001D61E0" w:rsidRDefault="001D61E0" w:rsidP="001D61E0">
      <w:pPr>
        <w:spacing w:after="0" w:line="280" w:lineRule="exact"/>
        <w:ind w:right="4871"/>
        <w:jc w:val="both"/>
        <w:rPr>
          <w:rFonts w:eastAsia="Calibri" w:cs="Times New Roman"/>
          <w:b/>
          <w:sz w:val="30"/>
          <w:szCs w:val="30"/>
        </w:rPr>
      </w:pPr>
      <w:r w:rsidRPr="001D61E0">
        <w:rPr>
          <w:rFonts w:eastAsia="Calibri" w:cs="Times New Roman"/>
          <w:b/>
          <w:sz w:val="30"/>
          <w:szCs w:val="30"/>
        </w:rPr>
        <w:lastRenderedPageBreak/>
        <w:t>по увековечению памяти защитников Отечества и жертв войн</w:t>
      </w:r>
    </w:p>
    <w:p w14:paraId="4C4EE804" w14:textId="77777777" w:rsid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14:paraId="62040EE0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proofErr w:type="gramStart"/>
      <w:r w:rsidRPr="001D61E0">
        <w:rPr>
          <w:rFonts w:eastAsia="Calibri" w:cs="Times New Roman"/>
          <w:sz w:val="30"/>
          <w:szCs w:val="30"/>
        </w:rPr>
        <w:t xml:space="preserve">Всего на территории </w:t>
      </w:r>
      <w:proofErr w:type="spellStart"/>
      <w:r w:rsidRPr="001D61E0">
        <w:rPr>
          <w:rFonts w:eastAsia="Calibri" w:cs="Times New Roman"/>
          <w:sz w:val="30"/>
          <w:szCs w:val="30"/>
        </w:rPr>
        <w:t>Щучинского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 района на 1 июня 2026 г. расположено 52 воинских захоронения и захоронения жертв войн (2025 г. – 49, 2024 г. – 44), в которых захоронено 7377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человек (2025 г. – 7359 человек, 2024 г. – 7344 человек), известны имена 4158 захороненных (2025 г. – 4141 имен, 2024 г. – 3932 имен), 35 иных форм увековечения (памятников землякам, погибшим в годы Великой Отечественной</w:t>
      </w:r>
      <w:proofErr w:type="gramEnd"/>
      <w:r w:rsidRPr="001D61E0">
        <w:rPr>
          <w:rFonts w:eastAsia="Calibri" w:cs="Times New Roman"/>
          <w:sz w:val="30"/>
          <w:szCs w:val="30"/>
        </w:rPr>
        <w:t xml:space="preserve"> войны, мемориальных досок, памятных знаков).</w:t>
      </w:r>
    </w:p>
    <w:p w14:paraId="50BB94C5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Из 7377 захороненных (2025 г. – 7359, 2024 г. – 7344):</w:t>
      </w:r>
    </w:p>
    <w:p w14:paraId="47472AE6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военнослужащих – 451 (2025 г. – 450, 2024 г. – 450);</w:t>
      </w:r>
    </w:p>
    <w:p w14:paraId="10459186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участников сопротивления – 132 (2025 г. – 132, 2024 г. – 131);</w:t>
      </w:r>
    </w:p>
    <w:p w14:paraId="57EC7E98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жертв войн – 6794 (2025 г. – 6777, 2024 г. – 6763).</w:t>
      </w:r>
    </w:p>
    <w:p w14:paraId="26C180E9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Из 7377 захороненных (2025 г. – 7359, 2024 г. – 7344):</w:t>
      </w:r>
    </w:p>
    <w:p w14:paraId="687B2F80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1 – погиб в Первую мировую войну;</w:t>
      </w:r>
    </w:p>
    <w:p w14:paraId="58DA3EEE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7370 – погибли во Вторую мировую войну (2025 г. – 7352, 2024 г. – 7337);</w:t>
      </w:r>
    </w:p>
    <w:p w14:paraId="47AD0CD9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6 – погибли в локальных войнах.</w:t>
      </w:r>
    </w:p>
    <w:p w14:paraId="54D2B93F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proofErr w:type="gramStart"/>
      <w:r w:rsidRPr="001D61E0">
        <w:rPr>
          <w:rFonts w:eastAsia="Calibri" w:cs="Times New Roman"/>
          <w:sz w:val="30"/>
          <w:szCs w:val="30"/>
        </w:rPr>
        <w:t>В 2025 г. установлено 212 ранее не известных имен захороненных (15 – из поставленных в 2025 г. на учет воинских захоронений (захоронений жертв войн), 197 – на ранее учтенном захоронении жертв войны.</w:t>
      </w:r>
      <w:proofErr w:type="gramEnd"/>
    </w:p>
    <w:p w14:paraId="33198C9D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proofErr w:type="gramStart"/>
      <w:r w:rsidRPr="001D61E0">
        <w:rPr>
          <w:rFonts w:eastAsia="Calibri" w:cs="Times New Roman"/>
          <w:sz w:val="30"/>
          <w:szCs w:val="30"/>
        </w:rPr>
        <w:t xml:space="preserve">В 2025 г. на государственный учет поставлено 5 воинских захоронений (захоронений жертв войн) на основании копий процессуальных документов по уголовным делам по фактам геноцида мирного населения в годы Великой Отечественной войны, поступивших из Прокуратуры </w:t>
      </w:r>
      <w:proofErr w:type="spellStart"/>
      <w:r w:rsidRPr="001D61E0">
        <w:rPr>
          <w:rFonts w:eastAsia="Calibri" w:cs="Times New Roman"/>
          <w:sz w:val="30"/>
          <w:szCs w:val="30"/>
        </w:rPr>
        <w:t>Щучинского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 района и Прокуратуры Гродненской области, а также на основании установленных отделом идеологической работы и по делам молодежи райисполкома сведений из базы данных проекта «Партизаны Беларуси»:</w:t>
      </w:r>
      <w:proofErr w:type="gramEnd"/>
    </w:p>
    <w:p w14:paraId="76343DFF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 xml:space="preserve">воинское захоронение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Хацука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Я.А. на кладбище в д.</w:t>
      </w:r>
      <w:r w:rsidRPr="001D61E0">
        <w:rPr>
          <w:rFonts w:eastAsia="Calibri" w:cs="Times New Roman"/>
          <w:i/>
          <w:sz w:val="30"/>
          <w:szCs w:val="30"/>
          <w:lang w:val="en-US"/>
        </w:rPr>
        <w:t> 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Липичанка</w:t>
      </w:r>
      <w:proofErr w:type="spellEnd"/>
      <w:r w:rsidRPr="001D61E0">
        <w:rPr>
          <w:rFonts w:eastAsia="Calibri" w:cs="Times New Roman"/>
          <w:i/>
          <w:sz w:val="30"/>
          <w:szCs w:val="30"/>
        </w:rPr>
        <w:t>;</w:t>
      </w:r>
    </w:p>
    <w:p w14:paraId="4D3B4D1B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 xml:space="preserve">захоронение жертвы войны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Трафимовича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С.Б. на кладбище </w:t>
      </w:r>
      <w:proofErr w:type="gramStart"/>
      <w:r w:rsidRPr="001D61E0">
        <w:rPr>
          <w:rFonts w:eastAsia="Calibri" w:cs="Times New Roman"/>
          <w:i/>
          <w:sz w:val="30"/>
          <w:szCs w:val="30"/>
        </w:rPr>
        <w:t xml:space="preserve">в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аг</w:t>
      </w:r>
      <w:proofErr w:type="spellEnd"/>
      <w:proofErr w:type="gramEnd"/>
      <w:r w:rsidRPr="001D61E0">
        <w:rPr>
          <w:rFonts w:eastAsia="Calibri" w:cs="Times New Roman"/>
          <w:i/>
          <w:sz w:val="30"/>
          <w:szCs w:val="30"/>
        </w:rPr>
        <w:t xml:space="preserve">.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Рожанка</w:t>
      </w:r>
      <w:proofErr w:type="spellEnd"/>
      <w:r w:rsidRPr="001D61E0">
        <w:rPr>
          <w:rFonts w:eastAsia="Calibri" w:cs="Times New Roman"/>
          <w:i/>
          <w:sz w:val="30"/>
          <w:szCs w:val="30"/>
        </w:rPr>
        <w:t>;</w:t>
      </w:r>
    </w:p>
    <w:p w14:paraId="7709ED2E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 xml:space="preserve">захоронение жертв войны членов семьи Шулейко на кладбище </w:t>
      </w:r>
      <w:proofErr w:type="gramStart"/>
      <w:r w:rsidRPr="001D61E0">
        <w:rPr>
          <w:rFonts w:eastAsia="Calibri" w:cs="Times New Roman"/>
          <w:i/>
          <w:sz w:val="30"/>
          <w:szCs w:val="30"/>
        </w:rPr>
        <w:t xml:space="preserve">в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аг</w:t>
      </w:r>
      <w:proofErr w:type="spellEnd"/>
      <w:proofErr w:type="gramEnd"/>
      <w:r w:rsidRPr="001D61E0">
        <w:rPr>
          <w:rFonts w:eastAsia="Calibri" w:cs="Times New Roman"/>
          <w:i/>
          <w:sz w:val="30"/>
          <w:szCs w:val="30"/>
        </w:rPr>
        <w:t xml:space="preserve">.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Рожанка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(4 захороненных);</w:t>
      </w:r>
    </w:p>
    <w:p w14:paraId="52DCFEE3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 xml:space="preserve">захоронение жертв войны членов семьи Шулейко на кладбище </w:t>
      </w:r>
      <w:proofErr w:type="gramStart"/>
      <w:r w:rsidRPr="001D61E0">
        <w:rPr>
          <w:rFonts w:eastAsia="Calibri" w:cs="Times New Roman"/>
          <w:i/>
          <w:sz w:val="30"/>
          <w:szCs w:val="30"/>
        </w:rPr>
        <w:t xml:space="preserve">в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аг</w:t>
      </w:r>
      <w:proofErr w:type="spellEnd"/>
      <w:proofErr w:type="gramEnd"/>
      <w:r w:rsidRPr="001D61E0">
        <w:rPr>
          <w:rFonts w:eastAsia="Calibri" w:cs="Times New Roman"/>
          <w:i/>
          <w:sz w:val="30"/>
          <w:szCs w:val="30"/>
        </w:rPr>
        <w:t>.</w:t>
      </w:r>
      <w:r w:rsidRPr="001D61E0">
        <w:rPr>
          <w:rFonts w:eastAsia="Calibri" w:cs="Times New Roman"/>
          <w:i/>
          <w:sz w:val="24"/>
          <w:szCs w:val="24"/>
        </w:rPr>
        <w:t xml:space="preserve">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Рожанка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(3 захороненных);</w:t>
      </w:r>
    </w:p>
    <w:p w14:paraId="032B2A01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 xml:space="preserve">захоронение жертв войны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Змитрукевич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и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Ненартович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в поле между д. Старинки и д.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Липично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(6 захороненных).</w:t>
      </w:r>
    </w:p>
    <w:p w14:paraId="29F70C2E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lastRenderedPageBreak/>
        <w:t xml:space="preserve">В апреле 2025 г. изучение базы данных жертв Холокоста «ЯД ВАШЕМ» позволило установить 197 имен мирных граждан еврейской национальности, убитых немецко-фашистскими захватчиками в годы Великой Отечественной войны, захороненных в захоронении жертв войны № 6426 в </w:t>
      </w:r>
      <w:proofErr w:type="spellStart"/>
      <w:r w:rsidRPr="001D61E0">
        <w:rPr>
          <w:rFonts w:eastAsia="Calibri" w:cs="Times New Roman"/>
          <w:sz w:val="30"/>
          <w:szCs w:val="30"/>
        </w:rPr>
        <w:t>г.п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. Желудок. </w:t>
      </w:r>
    </w:p>
    <w:p w14:paraId="059B13D0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В 2025 г. рамках реализации Государственной программы «Увековечение памяти о погибших при защите Отечества» на 2021–2025 годы к 80-летию Победы в Великой Отечественной войне: </w:t>
      </w:r>
    </w:p>
    <w:p w14:paraId="2953C78A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осуществлен текущий ремонт захоронений жертв войн в д. </w:t>
      </w:r>
      <w:proofErr w:type="spellStart"/>
      <w:r w:rsidRPr="001D61E0">
        <w:rPr>
          <w:rFonts w:eastAsia="Calibri" w:cs="Times New Roman"/>
          <w:sz w:val="30"/>
          <w:szCs w:val="30"/>
        </w:rPr>
        <w:t>Голевцы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, </w:t>
      </w:r>
      <w:proofErr w:type="spellStart"/>
      <w:r w:rsidRPr="001D61E0">
        <w:rPr>
          <w:rFonts w:eastAsia="Calibri" w:cs="Times New Roman"/>
          <w:sz w:val="30"/>
          <w:szCs w:val="30"/>
        </w:rPr>
        <w:t>г.п</w:t>
      </w:r>
      <w:proofErr w:type="spellEnd"/>
      <w:r w:rsidRPr="001D61E0">
        <w:rPr>
          <w:rFonts w:eastAsia="Calibri" w:cs="Times New Roman"/>
          <w:sz w:val="30"/>
          <w:szCs w:val="30"/>
        </w:rPr>
        <w:t>. </w:t>
      </w:r>
      <w:proofErr w:type="spellStart"/>
      <w:r w:rsidRPr="001D61E0">
        <w:rPr>
          <w:rFonts w:eastAsia="Calibri" w:cs="Times New Roman"/>
          <w:sz w:val="30"/>
          <w:szCs w:val="30"/>
        </w:rPr>
        <w:t>Острино</w:t>
      </w:r>
      <w:proofErr w:type="spellEnd"/>
      <w:r w:rsidRPr="001D61E0">
        <w:rPr>
          <w:rFonts w:eastAsia="Calibri" w:cs="Times New Roman"/>
          <w:sz w:val="30"/>
          <w:szCs w:val="30"/>
        </w:rPr>
        <w:t>, д. Старинки (установлены новые памятники и надмогильные сооружения);</w:t>
      </w:r>
    </w:p>
    <w:p w14:paraId="0E1ABCB9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в мае осуществлена установка и торжественное открытие гранитных плит с нанесенными именами захороненных на братской могиле жертв войны в </w:t>
      </w:r>
      <w:proofErr w:type="spellStart"/>
      <w:r w:rsidRPr="001D61E0">
        <w:rPr>
          <w:rFonts w:eastAsia="Calibri" w:cs="Times New Roman"/>
          <w:sz w:val="30"/>
          <w:szCs w:val="30"/>
        </w:rPr>
        <w:t>г.п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. Желудок (1353 имени) и на братской могиле жертв войны </w:t>
      </w:r>
      <w:proofErr w:type="gramStart"/>
      <w:r w:rsidRPr="001D61E0">
        <w:rPr>
          <w:rFonts w:eastAsia="Calibri" w:cs="Times New Roman"/>
          <w:sz w:val="30"/>
          <w:szCs w:val="30"/>
        </w:rPr>
        <w:t xml:space="preserve">в </w:t>
      </w:r>
      <w:proofErr w:type="spellStart"/>
      <w:r w:rsidRPr="001D61E0">
        <w:rPr>
          <w:rFonts w:eastAsia="Calibri" w:cs="Times New Roman"/>
          <w:sz w:val="30"/>
          <w:szCs w:val="30"/>
        </w:rPr>
        <w:t>аг</w:t>
      </w:r>
      <w:proofErr w:type="spellEnd"/>
      <w:proofErr w:type="gramEnd"/>
      <w:r w:rsidRPr="001D61E0">
        <w:rPr>
          <w:rFonts w:eastAsia="Calibri" w:cs="Times New Roman"/>
          <w:sz w:val="30"/>
          <w:szCs w:val="30"/>
        </w:rPr>
        <w:t>. Василишки (1137 имени);</w:t>
      </w:r>
    </w:p>
    <w:p w14:paraId="32C6B28A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в декабре осуществлена установка и торжественное открытие композитных панелей с нанесенными известными именами захороненных на братской могиле жертв </w:t>
      </w:r>
      <w:proofErr w:type="gramStart"/>
      <w:r w:rsidRPr="001D61E0">
        <w:rPr>
          <w:rFonts w:eastAsia="Calibri" w:cs="Times New Roman"/>
          <w:sz w:val="30"/>
          <w:szCs w:val="30"/>
        </w:rPr>
        <w:t>войны</w:t>
      </w:r>
      <w:proofErr w:type="gramEnd"/>
      <w:r w:rsidRPr="001D61E0">
        <w:rPr>
          <w:rFonts w:eastAsia="Calibri" w:cs="Times New Roman"/>
          <w:sz w:val="30"/>
          <w:szCs w:val="30"/>
        </w:rPr>
        <w:t xml:space="preserve"> на территории бывшего аэродрома г.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Щучина (856 имени).</w:t>
      </w:r>
    </w:p>
    <w:p w14:paraId="0BBC2DDB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proofErr w:type="gramStart"/>
      <w:r w:rsidRPr="001D61E0">
        <w:rPr>
          <w:rFonts w:eastAsia="Calibri" w:cs="Times New Roman"/>
          <w:sz w:val="30"/>
          <w:szCs w:val="30"/>
        </w:rPr>
        <w:t xml:space="preserve">За счет спонсорских средств отреставрирован Памятник Неизвестному солдату на братской могиле воинского захоронения в д. Громки и памятник землякам, погибшим в годы Великой Отечественной войны в центре </w:t>
      </w:r>
      <w:proofErr w:type="spellStart"/>
      <w:r w:rsidRPr="001D61E0">
        <w:rPr>
          <w:rFonts w:eastAsia="Calibri" w:cs="Times New Roman"/>
          <w:sz w:val="30"/>
          <w:szCs w:val="30"/>
        </w:rPr>
        <w:t>аг</w:t>
      </w:r>
      <w:proofErr w:type="spellEnd"/>
      <w:r w:rsidRPr="001D61E0">
        <w:rPr>
          <w:rFonts w:eastAsia="Calibri" w:cs="Times New Roman"/>
          <w:sz w:val="30"/>
          <w:szCs w:val="30"/>
        </w:rPr>
        <w:t>.</w:t>
      </w:r>
      <w:proofErr w:type="gramEnd"/>
      <w:r w:rsidRPr="001D61E0">
        <w:rPr>
          <w:rFonts w:eastAsia="Calibri" w:cs="Times New Roman"/>
          <w:sz w:val="30"/>
          <w:szCs w:val="30"/>
        </w:rPr>
        <w:t> Василишки; заменена композитная панель с нанесенными именами 147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захороненных на братской могиле захоронения жертв войны в д.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proofErr w:type="spellStart"/>
      <w:r w:rsidRPr="001D61E0">
        <w:rPr>
          <w:rFonts w:eastAsia="Calibri" w:cs="Times New Roman"/>
          <w:sz w:val="30"/>
          <w:szCs w:val="30"/>
        </w:rPr>
        <w:t>Огородище</w:t>
      </w:r>
      <w:proofErr w:type="spellEnd"/>
      <w:r w:rsidRPr="001D61E0">
        <w:rPr>
          <w:rFonts w:eastAsia="Calibri" w:cs="Times New Roman"/>
          <w:sz w:val="30"/>
          <w:szCs w:val="30"/>
        </w:rPr>
        <w:t>; заменены 3 панели с нанесенными именами 98 захороненных на братской могиле воинского захоронения в сквере г. Щучина, установлен памятник на захоронении жертв войны № 8837 (братская могила жертв фашизма в д. Старинки).</w:t>
      </w:r>
    </w:p>
    <w:p w14:paraId="4D37D63E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proofErr w:type="gramStart"/>
      <w:r w:rsidRPr="001D61E0">
        <w:rPr>
          <w:rFonts w:eastAsia="Calibri" w:cs="Times New Roman"/>
          <w:sz w:val="30"/>
          <w:szCs w:val="30"/>
        </w:rPr>
        <w:t>В честь 80-летия Победы в Великой Отечественной войне в 2025 году на здании государственного учреждения образования «</w:t>
      </w:r>
      <w:proofErr w:type="spellStart"/>
      <w:r w:rsidRPr="001D61E0">
        <w:rPr>
          <w:rFonts w:eastAsia="Calibri" w:cs="Times New Roman"/>
          <w:sz w:val="30"/>
          <w:szCs w:val="30"/>
        </w:rPr>
        <w:t>Рожанковская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 средняя школа имени </w:t>
      </w:r>
      <w:proofErr w:type="spellStart"/>
      <w:r w:rsidRPr="001D61E0">
        <w:rPr>
          <w:rFonts w:eastAsia="Calibri" w:cs="Times New Roman"/>
          <w:sz w:val="30"/>
          <w:szCs w:val="30"/>
        </w:rPr>
        <w:t>Г.К.Хриптовича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» установлена мемориальная доска в память о воине-интернационалисте Генрихе </w:t>
      </w:r>
      <w:proofErr w:type="spellStart"/>
      <w:r w:rsidRPr="001D61E0">
        <w:rPr>
          <w:rFonts w:eastAsia="Calibri" w:cs="Times New Roman"/>
          <w:sz w:val="30"/>
          <w:szCs w:val="30"/>
        </w:rPr>
        <w:t>Каликстовиче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1D61E0">
        <w:rPr>
          <w:rFonts w:eastAsia="Calibri" w:cs="Times New Roman"/>
          <w:sz w:val="30"/>
          <w:szCs w:val="30"/>
        </w:rPr>
        <w:t>Хриптовиче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, на здании государственного учреждения образования «Средняя школа № 2 г. Щучина имени </w:t>
      </w:r>
      <w:proofErr w:type="spellStart"/>
      <w:r w:rsidRPr="001D61E0">
        <w:rPr>
          <w:rFonts w:eastAsia="Calibri" w:cs="Times New Roman"/>
          <w:sz w:val="30"/>
          <w:szCs w:val="30"/>
        </w:rPr>
        <w:t>В.Я.Первушина</w:t>
      </w:r>
      <w:proofErr w:type="spellEnd"/>
      <w:r w:rsidRPr="001D61E0">
        <w:rPr>
          <w:rFonts w:eastAsia="Calibri" w:cs="Times New Roman"/>
          <w:sz w:val="30"/>
          <w:szCs w:val="30"/>
        </w:rPr>
        <w:t>» установлена мемориальная доска в память о воине-освободителе г. Щучина от немецко-фашистских захватчиков Василии</w:t>
      </w:r>
      <w:proofErr w:type="gramEnd"/>
      <w:r w:rsidRPr="001D61E0">
        <w:rPr>
          <w:rFonts w:eastAsia="Calibri" w:cs="Times New Roman"/>
          <w:sz w:val="30"/>
          <w:szCs w:val="30"/>
        </w:rPr>
        <w:t xml:space="preserve"> </w:t>
      </w:r>
      <w:proofErr w:type="gramStart"/>
      <w:r w:rsidRPr="001D61E0">
        <w:rPr>
          <w:rFonts w:eastAsia="Calibri" w:cs="Times New Roman"/>
          <w:sz w:val="30"/>
          <w:szCs w:val="30"/>
        </w:rPr>
        <w:t>Яковлевиче</w:t>
      </w:r>
      <w:proofErr w:type="gramEnd"/>
      <w:r w:rsidRPr="001D61E0">
        <w:rPr>
          <w:rFonts w:eastAsia="Calibri" w:cs="Times New Roman"/>
          <w:sz w:val="30"/>
          <w:szCs w:val="30"/>
        </w:rPr>
        <w:t xml:space="preserve"> Первушине.</w:t>
      </w:r>
    </w:p>
    <w:p w14:paraId="7222DE63" w14:textId="77777777" w:rsidR="001D61E0" w:rsidRPr="001D61E0" w:rsidRDefault="001D61E0" w:rsidP="001D61E0">
      <w:pPr>
        <w:spacing w:after="0" w:line="240" w:lineRule="auto"/>
        <w:ind w:firstLine="65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рамках реализации проекта «Красная звезда Героя» было установлено 3 красные хрустальные звезды на</w:t>
      </w:r>
      <w:r w:rsidRPr="001D61E0">
        <w:rPr>
          <w:rFonts w:eastAsia="Calibri" w:cs="Times New Roman"/>
          <w:b/>
          <w:bCs/>
          <w:sz w:val="30"/>
          <w:szCs w:val="30"/>
        </w:rPr>
        <w:t xml:space="preserve"> </w:t>
      </w:r>
      <w:r w:rsidRPr="001D61E0">
        <w:rPr>
          <w:rFonts w:eastAsia="Calibri" w:cs="Times New Roman"/>
          <w:bCs/>
          <w:sz w:val="30"/>
          <w:szCs w:val="30"/>
        </w:rPr>
        <w:t xml:space="preserve">памятниках на захоронениях ветеранов Великой Отечественной войны: Антона Антоновича </w:t>
      </w:r>
      <w:proofErr w:type="spellStart"/>
      <w:r w:rsidRPr="001D61E0">
        <w:rPr>
          <w:rFonts w:eastAsia="Calibri" w:cs="Times New Roman"/>
          <w:bCs/>
          <w:sz w:val="30"/>
          <w:szCs w:val="30"/>
        </w:rPr>
        <w:t>Будревича</w:t>
      </w:r>
      <w:proofErr w:type="spellEnd"/>
      <w:r w:rsidRPr="001D61E0">
        <w:rPr>
          <w:rFonts w:eastAsia="Calibri" w:cs="Times New Roman"/>
          <w:bCs/>
          <w:sz w:val="30"/>
          <w:szCs w:val="30"/>
        </w:rPr>
        <w:t xml:space="preserve"> (кладбище д. Завалки);</w:t>
      </w:r>
      <w:r w:rsidRPr="001D61E0">
        <w:rPr>
          <w:rFonts w:eastAsia="Calibri" w:cs="Times New Roman"/>
          <w:sz w:val="30"/>
          <w:szCs w:val="30"/>
        </w:rPr>
        <w:t xml:space="preserve"> Василия Яковлевича </w:t>
      </w:r>
      <w:r w:rsidRPr="001D61E0">
        <w:rPr>
          <w:rFonts w:eastAsia="Calibri" w:cs="Times New Roman"/>
          <w:sz w:val="30"/>
          <w:szCs w:val="30"/>
        </w:rPr>
        <w:lastRenderedPageBreak/>
        <w:t>Первушина (новое городское кладбище г. Щучина); Михаила Сергеевича Астахова (на старом городском кладбище г. Щучина).</w:t>
      </w:r>
    </w:p>
    <w:p w14:paraId="3EBA8250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Результативно организованная поисковая работа коллективов государственного учреждения образования (далее – ГУО) «Средняя школа № 1 г. Щучина имени </w:t>
      </w:r>
      <w:proofErr w:type="spellStart"/>
      <w:r w:rsidRPr="001D61E0">
        <w:rPr>
          <w:rFonts w:eastAsia="Calibri" w:cs="Times New Roman"/>
          <w:sz w:val="30"/>
          <w:szCs w:val="30"/>
        </w:rPr>
        <w:t>А.Е.Андреева</w:t>
      </w:r>
      <w:proofErr w:type="spellEnd"/>
      <w:r w:rsidRPr="001D61E0">
        <w:rPr>
          <w:rFonts w:eastAsia="Calibri" w:cs="Times New Roman"/>
          <w:sz w:val="30"/>
          <w:szCs w:val="30"/>
        </w:rPr>
        <w:t>» позволила данному учреждению образования организовать работу по присвоению имени известного человека.</w:t>
      </w:r>
    </w:p>
    <w:p w14:paraId="142604C4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За текущий период 2026 года на государственный учет поставлено 3 воинских захоронения (захоронений жертв войн) на основании копий процессуальных документов по уголовным делам по фактам геноцида мирного населения в годы Великой Отечественной войны, поступивших из Прокуратуры </w:t>
      </w:r>
      <w:proofErr w:type="spellStart"/>
      <w:r w:rsidRPr="001D61E0">
        <w:rPr>
          <w:rFonts w:eastAsia="Calibri" w:cs="Times New Roman"/>
          <w:sz w:val="30"/>
          <w:szCs w:val="30"/>
        </w:rPr>
        <w:t>Щучинского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 района и Прокуратуры Гродненской области:</w:t>
      </w:r>
    </w:p>
    <w:p w14:paraId="1191948B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 xml:space="preserve">захоронение жертв войны на кладбище </w:t>
      </w:r>
      <w:proofErr w:type="gramStart"/>
      <w:r w:rsidRPr="001D61E0">
        <w:rPr>
          <w:rFonts w:eastAsia="Calibri" w:cs="Times New Roman"/>
          <w:i/>
          <w:sz w:val="30"/>
          <w:szCs w:val="30"/>
        </w:rPr>
        <w:t xml:space="preserve">в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аг</w:t>
      </w:r>
      <w:proofErr w:type="spellEnd"/>
      <w:proofErr w:type="gramEnd"/>
      <w:r w:rsidRPr="001D61E0">
        <w:rPr>
          <w:rFonts w:eastAsia="Calibri" w:cs="Times New Roman"/>
          <w:i/>
          <w:sz w:val="30"/>
          <w:szCs w:val="30"/>
        </w:rPr>
        <w:t xml:space="preserve">.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Демброво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(3 захороненных);</w:t>
      </w:r>
    </w:p>
    <w:p w14:paraId="18FC5AF6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воинское захоронение на бывшем хуторе Перекоп (садовое товарищество «Победа» вблизи д. Бабичи) (9 захороненных);</w:t>
      </w:r>
    </w:p>
    <w:p w14:paraId="243A4744" w14:textId="77754099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i/>
          <w:sz w:val="30"/>
          <w:szCs w:val="30"/>
        </w:rPr>
        <w:t>з</w:t>
      </w:r>
      <w:r w:rsidRPr="001D61E0">
        <w:rPr>
          <w:rFonts w:eastAsia="Calibri" w:cs="Times New Roman"/>
          <w:i/>
          <w:sz w:val="30"/>
          <w:szCs w:val="30"/>
        </w:rPr>
        <w:t xml:space="preserve">ахоронение жертв войны членов семьи Сиротских на кладбище в д. </w:t>
      </w:r>
      <w:proofErr w:type="spellStart"/>
      <w:r w:rsidRPr="001D61E0">
        <w:rPr>
          <w:rFonts w:eastAsia="Calibri" w:cs="Times New Roman"/>
          <w:i/>
          <w:sz w:val="30"/>
          <w:szCs w:val="30"/>
        </w:rPr>
        <w:t>Турейск</w:t>
      </w:r>
      <w:proofErr w:type="spellEnd"/>
      <w:r w:rsidRPr="001D61E0">
        <w:rPr>
          <w:rFonts w:eastAsia="Calibri" w:cs="Times New Roman"/>
          <w:i/>
          <w:sz w:val="30"/>
          <w:szCs w:val="30"/>
        </w:rPr>
        <w:t xml:space="preserve"> (6 захороненных).</w:t>
      </w:r>
    </w:p>
    <w:p w14:paraId="23DAE957" w14:textId="18ED44EF" w:rsidR="001D61E0" w:rsidRDefault="001D61E0" w:rsidP="001D61E0">
      <w:pPr>
        <w:spacing w:after="0" w:line="240" w:lineRule="auto"/>
        <w:ind w:firstLine="851"/>
        <w:jc w:val="both"/>
        <w:rPr>
          <w:rFonts w:cs="Times New Roman"/>
          <w:b/>
          <w:sz w:val="32"/>
          <w:szCs w:val="32"/>
        </w:rPr>
      </w:pPr>
      <w:r>
        <w:rPr>
          <w:rFonts w:eastAsia="Calibri" w:cs="Times New Roman"/>
          <w:sz w:val="30"/>
          <w:szCs w:val="30"/>
        </w:rPr>
        <w:t>В 2026 г. осуществлена</w:t>
      </w:r>
      <w:r w:rsidRPr="001D61E0">
        <w:rPr>
          <w:rFonts w:eastAsia="Calibri" w:cs="Times New Roman"/>
          <w:sz w:val="30"/>
          <w:szCs w:val="30"/>
        </w:rPr>
        <w:t xml:space="preserve"> замена памятников на захоронениях жертв войны супругов Олехновиче</w:t>
      </w:r>
      <w:r>
        <w:rPr>
          <w:rFonts w:eastAsia="Calibri" w:cs="Times New Roman"/>
          <w:sz w:val="30"/>
          <w:szCs w:val="30"/>
        </w:rPr>
        <w:t>й на кладбище по у. Титова в г. </w:t>
      </w:r>
      <w:r w:rsidRPr="001D61E0">
        <w:rPr>
          <w:rFonts w:eastAsia="Calibri" w:cs="Times New Roman"/>
          <w:sz w:val="30"/>
          <w:szCs w:val="30"/>
        </w:rPr>
        <w:t xml:space="preserve">Щучине, </w:t>
      </w:r>
      <w:proofErr w:type="spellStart"/>
      <w:r w:rsidRPr="001D61E0">
        <w:rPr>
          <w:rFonts w:eastAsia="Calibri" w:cs="Times New Roman"/>
          <w:sz w:val="30"/>
          <w:szCs w:val="30"/>
        </w:rPr>
        <w:t>Трафимовича</w:t>
      </w:r>
      <w:proofErr w:type="spellEnd"/>
      <w:r w:rsidRPr="001D61E0">
        <w:rPr>
          <w:rFonts w:eastAsia="Calibri" w:cs="Times New Roman"/>
          <w:sz w:val="30"/>
          <w:szCs w:val="30"/>
        </w:rPr>
        <w:t xml:space="preserve"> С.Б. и членов семьи Шулейко на кла</w:t>
      </w:r>
      <w:r>
        <w:rPr>
          <w:rFonts w:eastAsia="Calibri" w:cs="Times New Roman"/>
          <w:sz w:val="30"/>
          <w:szCs w:val="30"/>
        </w:rPr>
        <w:t xml:space="preserve">дбище </w:t>
      </w:r>
      <w:proofErr w:type="gramStart"/>
      <w:r>
        <w:rPr>
          <w:rFonts w:eastAsia="Calibri" w:cs="Times New Roman"/>
          <w:sz w:val="30"/>
          <w:szCs w:val="30"/>
        </w:rPr>
        <w:t xml:space="preserve">в </w:t>
      </w:r>
      <w:proofErr w:type="spellStart"/>
      <w:r>
        <w:rPr>
          <w:rFonts w:eastAsia="Calibri" w:cs="Times New Roman"/>
          <w:sz w:val="30"/>
          <w:szCs w:val="30"/>
        </w:rPr>
        <w:t>аг</w:t>
      </w:r>
      <w:proofErr w:type="spellEnd"/>
      <w:proofErr w:type="gramEnd"/>
      <w:r>
        <w:rPr>
          <w:rFonts w:eastAsia="Calibri" w:cs="Times New Roman"/>
          <w:sz w:val="30"/>
          <w:szCs w:val="30"/>
        </w:rPr>
        <w:t xml:space="preserve">. </w:t>
      </w:r>
      <w:proofErr w:type="spellStart"/>
      <w:r>
        <w:rPr>
          <w:rFonts w:eastAsia="Calibri" w:cs="Times New Roman"/>
          <w:sz w:val="30"/>
          <w:szCs w:val="30"/>
        </w:rPr>
        <w:t>Рожанка</w:t>
      </w:r>
      <w:proofErr w:type="spellEnd"/>
      <w:r>
        <w:rPr>
          <w:rFonts w:eastAsia="Calibri" w:cs="Times New Roman"/>
          <w:sz w:val="30"/>
          <w:szCs w:val="30"/>
        </w:rPr>
        <w:t>.</w:t>
      </w:r>
      <w:r w:rsidRPr="001D61E0">
        <w:rPr>
          <w:rFonts w:eastAsia="Calibri" w:cs="Times New Roman"/>
          <w:sz w:val="30"/>
          <w:szCs w:val="30"/>
        </w:rPr>
        <w:t xml:space="preserve"> На захоронении жертв войн</w:t>
      </w:r>
      <w:r>
        <w:rPr>
          <w:rFonts w:eastAsia="Calibri" w:cs="Times New Roman"/>
          <w:sz w:val="30"/>
          <w:szCs w:val="30"/>
        </w:rPr>
        <w:t>ы</w:t>
      </w:r>
      <w:r w:rsidRPr="001D61E0">
        <w:rPr>
          <w:rFonts w:eastAsia="Calibri" w:cs="Times New Roman"/>
          <w:sz w:val="30"/>
          <w:szCs w:val="30"/>
        </w:rPr>
        <w:t xml:space="preserve"> </w:t>
      </w:r>
      <w:proofErr w:type="gramStart"/>
      <w:r w:rsidRPr="001D61E0">
        <w:rPr>
          <w:rFonts w:eastAsia="Calibri" w:cs="Times New Roman"/>
          <w:sz w:val="30"/>
          <w:szCs w:val="30"/>
        </w:rPr>
        <w:t xml:space="preserve">в </w:t>
      </w:r>
      <w:proofErr w:type="spellStart"/>
      <w:r w:rsidRPr="001D61E0">
        <w:rPr>
          <w:rFonts w:eastAsia="Calibri" w:cs="Times New Roman"/>
          <w:sz w:val="30"/>
          <w:szCs w:val="30"/>
        </w:rPr>
        <w:t>аг</w:t>
      </w:r>
      <w:proofErr w:type="spellEnd"/>
      <w:proofErr w:type="gramEnd"/>
      <w:r w:rsidRPr="001D61E0">
        <w:rPr>
          <w:rFonts w:eastAsia="Calibri" w:cs="Times New Roman"/>
          <w:sz w:val="30"/>
          <w:szCs w:val="30"/>
        </w:rPr>
        <w:t>. Василишки осуществлена замена мемориальной доски на памятнике и положена новая тротуарная пли</w:t>
      </w:r>
      <w:r>
        <w:rPr>
          <w:rFonts w:eastAsia="Calibri" w:cs="Times New Roman"/>
          <w:sz w:val="30"/>
          <w:szCs w:val="30"/>
        </w:rPr>
        <w:t>тка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proofErr w:type="gramStart"/>
      <w:r w:rsidR="00A85518">
        <w:rPr>
          <w:rFonts w:cs="Times New Roman"/>
          <w:sz w:val="30"/>
          <w:szCs w:val="30"/>
        </w:rPr>
        <w:t>к</w:t>
      </w:r>
      <w:proofErr w:type="gramEnd"/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617A408A" w14:textId="77777777" w:rsidR="001D61E0" w:rsidRDefault="001D61E0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0AE56C" w14:textId="77777777" w:rsidR="001D61E0" w:rsidRDefault="001D61E0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F101A4D" w14:textId="77777777" w:rsidR="001D61E0" w:rsidRDefault="001D61E0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039DB" w14:textId="77777777" w:rsidR="00052ED6" w:rsidRDefault="00052ED6" w:rsidP="00567DD8">
      <w:pPr>
        <w:spacing w:after="0" w:line="240" w:lineRule="auto"/>
      </w:pPr>
      <w:r>
        <w:separator/>
      </w:r>
    </w:p>
  </w:endnote>
  <w:endnote w:type="continuationSeparator" w:id="0">
    <w:p w14:paraId="1494826F" w14:textId="77777777" w:rsidR="00052ED6" w:rsidRDefault="00052ED6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9E050" w14:textId="77777777" w:rsidR="00052ED6" w:rsidRDefault="00052ED6" w:rsidP="00567DD8">
      <w:pPr>
        <w:spacing w:after="0" w:line="240" w:lineRule="auto"/>
      </w:pPr>
      <w:r>
        <w:separator/>
      </w:r>
    </w:p>
  </w:footnote>
  <w:footnote w:type="continuationSeparator" w:id="0">
    <w:p w14:paraId="1B2E2870" w14:textId="77777777" w:rsidR="00052ED6" w:rsidRDefault="00052ED6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1D736C">
          <w:rPr>
            <w:noProof/>
            <w:sz w:val="22"/>
          </w:rPr>
          <w:t>16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2ED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D61E0"/>
    <w:rsid w:val="001D736C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3F7625"/>
    <w:rsid w:val="00410ACB"/>
    <w:rsid w:val="004136A7"/>
    <w:rsid w:val="00420DF8"/>
    <w:rsid w:val="004243AE"/>
    <w:rsid w:val="0042614C"/>
    <w:rsid w:val="00427A53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234C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0F14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4055</Words>
  <Characters>23114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</dc:description>
  <cp:lastModifiedBy>Пользователь</cp:lastModifiedBy>
  <cp:revision>2</cp:revision>
  <cp:lastPrinted>2026-06-17T04:47:00Z</cp:lastPrinted>
  <dcterms:created xsi:type="dcterms:W3CDTF">2026-06-17T04:47:00Z</dcterms:created>
  <dcterms:modified xsi:type="dcterms:W3CDTF">2026-06-17T04:47:00Z</dcterms:modified>
</cp:coreProperties>
</file>